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443E0F" w:rsidRDefault="00A9446E" w:rsidP="00201B44">
      <w:pPr>
        <w:spacing w:line="480" w:lineRule="auto"/>
        <w:jc w:val="center"/>
        <w:rPr>
          <w:rFonts w:ascii="Times New Roman" w:hAnsi="Times New Roman" w:cs="Times New Roman"/>
          <w:sz w:val="24"/>
        </w:rPr>
      </w:pPr>
      <w:r w:rsidRPr="00201B44">
        <w:rPr>
          <w:rFonts w:ascii="Times New Roman" w:hAnsi="Times New Roman" w:cs="Times New Roman"/>
          <w:sz w:val="24"/>
        </w:rPr>
        <w:t>The Influence of Policy</w:t>
      </w:r>
    </w:p>
    <w:p w:rsidR="00201B44" w:rsidRDefault="00201B44" w:rsidP="00201B44">
      <w:pPr>
        <w:spacing w:line="480" w:lineRule="auto"/>
        <w:jc w:val="center"/>
        <w:rPr>
          <w:rFonts w:ascii="Times New Roman" w:hAnsi="Times New Roman" w:cs="Times New Roman"/>
          <w:sz w:val="24"/>
        </w:rPr>
      </w:pPr>
      <w:r>
        <w:rPr>
          <w:rFonts w:ascii="Times New Roman" w:hAnsi="Times New Roman" w:cs="Times New Roman"/>
          <w:sz w:val="24"/>
        </w:rPr>
        <w:t>Institution</w:t>
      </w:r>
    </w:p>
    <w:p w:rsidR="00201B44" w:rsidRDefault="00201B44" w:rsidP="00201B44">
      <w:pPr>
        <w:spacing w:line="480" w:lineRule="auto"/>
        <w:jc w:val="center"/>
        <w:rPr>
          <w:rFonts w:ascii="Times New Roman" w:hAnsi="Times New Roman" w:cs="Times New Roman"/>
          <w:sz w:val="24"/>
        </w:rPr>
      </w:pPr>
      <w:r>
        <w:rPr>
          <w:rFonts w:ascii="Times New Roman" w:hAnsi="Times New Roman" w:cs="Times New Roman"/>
          <w:sz w:val="24"/>
        </w:rPr>
        <w:t>Course</w:t>
      </w:r>
    </w:p>
    <w:p w:rsidR="00201B44" w:rsidRDefault="00201B44" w:rsidP="00201B44">
      <w:pPr>
        <w:spacing w:line="480" w:lineRule="auto"/>
        <w:jc w:val="center"/>
        <w:rPr>
          <w:rFonts w:ascii="Times New Roman" w:hAnsi="Times New Roman" w:cs="Times New Roman"/>
          <w:sz w:val="24"/>
        </w:rPr>
      </w:pPr>
      <w:r>
        <w:rPr>
          <w:rFonts w:ascii="Times New Roman" w:hAnsi="Times New Roman" w:cs="Times New Roman"/>
          <w:sz w:val="24"/>
        </w:rPr>
        <w:t>Name</w:t>
      </w: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Default="00201B44" w:rsidP="00201B44">
      <w:pPr>
        <w:spacing w:line="480" w:lineRule="auto"/>
        <w:rPr>
          <w:rFonts w:ascii="Times New Roman" w:hAnsi="Times New Roman" w:cs="Times New Roman"/>
          <w:sz w:val="24"/>
        </w:rPr>
      </w:pPr>
    </w:p>
    <w:p w:rsidR="00201B44" w:rsidRPr="00201B44" w:rsidRDefault="00201B44" w:rsidP="00201B44">
      <w:pPr>
        <w:spacing w:line="480" w:lineRule="auto"/>
        <w:rPr>
          <w:rFonts w:ascii="Times New Roman" w:hAnsi="Times New Roman" w:cs="Times New Roman"/>
          <w:sz w:val="24"/>
        </w:rPr>
      </w:pPr>
    </w:p>
    <w:p w:rsidR="007717B9" w:rsidRPr="00201B44" w:rsidRDefault="00312988" w:rsidP="00201B44">
      <w:pPr>
        <w:pStyle w:val="ListParagraph"/>
        <w:numPr>
          <w:ilvl w:val="0"/>
          <w:numId w:val="1"/>
        </w:numPr>
        <w:spacing w:line="480" w:lineRule="auto"/>
        <w:rPr>
          <w:rFonts w:ascii="Times New Roman" w:hAnsi="Times New Roman" w:cs="Times New Roman"/>
          <w:sz w:val="24"/>
        </w:rPr>
      </w:pPr>
      <w:r w:rsidRPr="00201B44">
        <w:rPr>
          <w:rFonts w:ascii="Times New Roman" w:hAnsi="Times New Roman" w:cs="Times New Roman"/>
          <w:sz w:val="24"/>
        </w:rPr>
        <w:lastRenderedPageBreak/>
        <w:t xml:space="preserve">The public policy that I would like to see being adapted in Texas is that of green energy. Texas </w:t>
      </w:r>
      <w:r w:rsidR="00602850">
        <w:rPr>
          <w:rFonts w:ascii="Times New Roman" w:hAnsi="Times New Roman" w:cs="Times New Roman"/>
          <w:sz w:val="24"/>
        </w:rPr>
        <w:t>is</w:t>
      </w:r>
      <w:r w:rsidRPr="00201B44">
        <w:rPr>
          <w:rFonts w:ascii="Times New Roman" w:hAnsi="Times New Roman" w:cs="Times New Roman"/>
          <w:sz w:val="24"/>
        </w:rPr>
        <w:t xml:space="preserve"> seen as an impediment to the race of employing the use of green energy</w:t>
      </w:r>
      <w:r w:rsidR="00EF10E9">
        <w:rPr>
          <w:rFonts w:ascii="Times New Roman" w:hAnsi="Times New Roman" w:cs="Times New Roman"/>
          <w:sz w:val="24"/>
        </w:rPr>
        <w:t xml:space="preserve"> (</w:t>
      </w:r>
      <w:r w:rsidR="00EF10E9" w:rsidRPr="00EF10E9">
        <w:rPr>
          <w:rFonts w:ascii="Times New Roman" w:hAnsi="Times New Roman" w:cs="Times New Roman"/>
          <w:noProof/>
          <w:sz w:val="24"/>
        </w:rPr>
        <w:t>Mitchell,</w:t>
      </w:r>
      <w:r w:rsidR="00EF10E9">
        <w:rPr>
          <w:rFonts w:ascii="Times New Roman" w:hAnsi="Times New Roman" w:cs="Times New Roman"/>
          <w:noProof/>
          <w:sz w:val="24"/>
        </w:rPr>
        <w:t xml:space="preserve"> 2021</w:t>
      </w:r>
      <w:r w:rsidR="00EF10E9">
        <w:rPr>
          <w:rFonts w:ascii="Times New Roman" w:hAnsi="Times New Roman" w:cs="Times New Roman"/>
          <w:sz w:val="24"/>
        </w:rPr>
        <w:t>)</w:t>
      </w:r>
      <w:r w:rsidRPr="00201B44">
        <w:rPr>
          <w:rFonts w:ascii="Times New Roman" w:hAnsi="Times New Roman" w:cs="Times New Roman"/>
          <w:sz w:val="24"/>
        </w:rPr>
        <w:t xml:space="preserve">. There is a need for the state to embrace green energy sources because climate change has proved to be a real disaster. </w:t>
      </w:r>
      <w:r w:rsidR="008D3D39" w:rsidRPr="00201B44">
        <w:rPr>
          <w:rFonts w:ascii="Times New Roman" w:hAnsi="Times New Roman" w:cs="Times New Roman"/>
          <w:sz w:val="24"/>
        </w:rPr>
        <w:t xml:space="preserve">This public policy will require </w:t>
      </w:r>
      <w:r w:rsidR="00701E89" w:rsidRPr="00201B44">
        <w:rPr>
          <w:rFonts w:ascii="Times New Roman" w:hAnsi="Times New Roman" w:cs="Times New Roman"/>
          <w:sz w:val="24"/>
        </w:rPr>
        <w:t xml:space="preserve">all </w:t>
      </w:r>
      <w:r w:rsidR="007B546E" w:rsidRPr="00201B44">
        <w:rPr>
          <w:rFonts w:ascii="Times New Roman" w:hAnsi="Times New Roman" w:cs="Times New Roman"/>
          <w:sz w:val="24"/>
        </w:rPr>
        <w:t xml:space="preserve">partners </w:t>
      </w:r>
      <w:r w:rsidR="00701E89" w:rsidRPr="00201B44">
        <w:rPr>
          <w:rFonts w:ascii="Times New Roman" w:hAnsi="Times New Roman" w:cs="Times New Roman"/>
          <w:sz w:val="24"/>
        </w:rPr>
        <w:t xml:space="preserve">ranging </w:t>
      </w:r>
      <w:r w:rsidR="00602850">
        <w:rPr>
          <w:rFonts w:ascii="Times New Roman" w:hAnsi="Times New Roman" w:cs="Times New Roman"/>
          <w:sz w:val="24"/>
        </w:rPr>
        <w:t>from transport, manufacturing and,</w:t>
      </w:r>
      <w:r w:rsidR="00701E89" w:rsidRPr="00201B44">
        <w:rPr>
          <w:rFonts w:ascii="Times New Roman" w:hAnsi="Times New Roman" w:cs="Times New Roman"/>
          <w:sz w:val="24"/>
        </w:rPr>
        <w:t xml:space="preserve"> homes to use green energy sources. </w:t>
      </w:r>
      <w:r w:rsidR="00854CFD" w:rsidRPr="00201B44">
        <w:rPr>
          <w:rFonts w:ascii="Times New Roman" w:hAnsi="Times New Roman" w:cs="Times New Roman"/>
          <w:sz w:val="24"/>
        </w:rPr>
        <w:t>The state’s authority could increase tax on products such as crude oil and cooking gas that leads to increase in the amount of green</w:t>
      </w:r>
      <w:r w:rsidR="005A5E3B" w:rsidRPr="00201B44">
        <w:rPr>
          <w:rFonts w:ascii="Times New Roman" w:hAnsi="Times New Roman" w:cs="Times New Roman"/>
          <w:sz w:val="24"/>
        </w:rPr>
        <w:t>house gases in the atmosphere.</w:t>
      </w:r>
    </w:p>
    <w:p w:rsidR="003F1077" w:rsidRPr="00201B44" w:rsidRDefault="003F1077" w:rsidP="00201B44">
      <w:pPr>
        <w:pStyle w:val="ListParagraph"/>
        <w:numPr>
          <w:ilvl w:val="0"/>
          <w:numId w:val="1"/>
        </w:numPr>
        <w:spacing w:line="480" w:lineRule="auto"/>
        <w:rPr>
          <w:rFonts w:ascii="Times New Roman" w:hAnsi="Times New Roman" w:cs="Times New Roman"/>
          <w:sz w:val="24"/>
        </w:rPr>
      </w:pPr>
      <w:r w:rsidRPr="00201B44">
        <w:rPr>
          <w:rFonts w:ascii="Times New Roman" w:hAnsi="Times New Roman" w:cs="Times New Roman"/>
          <w:sz w:val="24"/>
        </w:rPr>
        <w:t>This pol</w:t>
      </w:r>
      <w:r w:rsidR="00DF0B49" w:rsidRPr="00201B44">
        <w:rPr>
          <w:rFonts w:ascii="Times New Roman" w:hAnsi="Times New Roman" w:cs="Times New Roman"/>
          <w:sz w:val="24"/>
        </w:rPr>
        <w:t>icy will benefit me, the people of Texas and all other people</w:t>
      </w:r>
      <w:r w:rsidRPr="00201B44">
        <w:rPr>
          <w:rFonts w:ascii="Times New Roman" w:hAnsi="Times New Roman" w:cs="Times New Roman"/>
          <w:sz w:val="24"/>
        </w:rPr>
        <w:t xml:space="preserve"> around the globe since there will be less greenhouse gas emission</w:t>
      </w:r>
      <w:r w:rsidR="00933715" w:rsidRPr="00201B44">
        <w:rPr>
          <w:rFonts w:ascii="Times New Roman" w:hAnsi="Times New Roman" w:cs="Times New Roman"/>
          <w:sz w:val="24"/>
        </w:rPr>
        <w:t xml:space="preserve"> </w:t>
      </w:r>
      <w:r w:rsidR="00602850">
        <w:rPr>
          <w:rFonts w:ascii="Times New Roman" w:hAnsi="Times New Roman" w:cs="Times New Roman"/>
          <w:sz w:val="24"/>
        </w:rPr>
        <w:t xml:space="preserve">that can initiate </w:t>
      </w:r>
      <w:r w:rsidR="00933715" w:rsidRPr="00201B44">
        <w:rPr>
          <w:rFonts w:ascii="Times New Roman" w:hAnsi="Times New Roman" w:cs="Times New Roman"/>
          <w:sz w:val="24"/>
        </w:rPr>
        <w:t>climate change</w:t>
      </w:r>
      <w:r w:rsidRPr="00201B44">
        <w:rPr>
          <w:rFonts w:ascii="Times New Roman" w:hAnsi="Times New Roman" w:cs="Times New Roman"/>
          <w:sz w:val="24"/>
        </w:rPr>
        <w:t xml:space="preserve">. The greenhouse gases </w:t>
      </w:r>
      <w:r w:rsidR="00602850">
        <w:rPr>
          <w:rFonts w:ascii="Times New Roman" w:hAnsi="Times New Roman" w:cs="Times New Roman"/>
          <w:sz w:val="24"/>
        </w:rPr>
        <w:t>contribute</w:t>
      </w:r>
      <w:bookmarkStart w:id="0" w:name="_GoBack"/>
      <w:bookmarkEnd w:id="0"/>
      <w:r w:rsidRPr="00201B44">
        <w:rPr>
          <w:rFonts w:ascii="Times New Roman" w:hAnsi="Times New Roman" w:cs="Times New Roman"/>
          <w:sz w:val="24"/>
        </w:rPr>
        <w:t xml:space="preserve"> to the climate change that has been witnessed</w:t>
      </w:r>
      <w:r w:rsidR="00DF0B49" w:rsidRPr="00201B44">
        <w:rPr>
          <w:rFonts w:ascii="Times New Roman" w:hAnsi="Times New Roman" w:cs="Times New Roman"/>
          <w:sz w:val="24"/>
        </w:rPr>
        <w:t xml:space="preserve"> recently</w:t>
      </w:r>
      <w:r w:rsidRPr="00201B44">
        <w:rPr>
          <w:rFonts w:ascii="Times New Roman" w:hAnsi="Times New Roman" w:cs="Times New Roman"/>
          <w:sz w:val="24"/>
        </w:rPr>
        <w:t xml:space="preserve">. For instance, it is due to climate change that we have experienced </w:t>
      </w:r>
      <w:r w:rsidR="007D6BC2" w:rsidRPr="00201B44">
        <w:rPr>
          <w:rFonts w:ascii="Times New Roman" w:hAnsi="Times New Roman" w:cs="Times New Roman"/>
          <w:sz w:val="24"/>
        </w:rPr>
        <w:t>flooding in some areas around the state and even beyo</w:t>
      </w:r>
      <w:r w:rsidR="00933715" w:rsidRPr="00201B44">
        <w:rPr>
          <w:rFonts w:ascii="Times New Roman" w:hAnsi="Times New Roman" w:cs="Times New Roman"/>
          <w:sz w:val="24"/>
        </w:rPr>
        <w:t xml:space="preserve">nd. </w:t>
      </w:r>
    </w:p>
    <w:p w:rsidR="00B7707F" w:rsidRPr="00201B44" w:rsidRDefault="00B7707F" w:rsidP="00201B44">
      <w:pPr>
        <w:pStyle w:val="ListParagraph"/>
        <w:numPr>
          <w:ilvl w:val="0"/>
          <w:numId w:val="1"/>
        </w:numPr>
        <w:spacing w:line="480" w:lineRule="auto"/>
        <w:rPr>
          <w:rFonts w:ascii="Times New Roman" w:hAnsi="Times New Roman" w:cs="Times New Roman"/>
          <w:sz w:val="24"/>
        </w:rPr>
      </w:pPr>
      <w:r w:rsidRPr="00201B44">
        <w:rPr>
          <w:rFonts w:ascii="Times New Roman" w:hAnsi="Times New Roman" w:cs="Times New Roman"/>
          <w:sz w:val="24"/>
        </w:rPr>
        <w:t>The public policy described above belongs to the m</w:t>
      </w:r>
      <w:r w:rsidR="000F764C" w:rsidRPr="00201B44">
        <w:rPr>
          <w:rFonts w:ascii="Times New Roman" w:hAnsi="Times New Roman" w:cs="Times New Roman"/>
          <w:sz w:val="24"/>
        </w:rPr>
        <w:t xml:space="preserve">oralistic political subculture because it will be set up with the perception that the government will be pursuing it for the common good. </w:t>
      </w:r>
      <w:r w:rsidR="00FC4DF2" w:rsidRPr="00201B44">
        <w:rPr>
          <w:rFonts w:ascii="Times New Roman" w:hAnsi="Times New Roman" w:cs="Times New Roman"/>
          <w:sz w:val="24"/>
        </w:rPr>
        <w:t>This public policy w</w:t>
      </w:r>
      <w:r w:rsidR="003E2633" w:rsidRPr="00201B44">
        <w:rPr>
          <w:rFonts w:ascii="Times New Roman" w:hAnsi="Times New Roman" w:cs="Times New Roman"/>
          <w:sz w:val="24"/>
        </w:rPr>
        <w:t>ill be meant to protect the environment</w:t>
      </w:r>
      <w:r w:rsidR="00FC4DF2" w:rsidRPr="00201B44">
        <w:rPr>
          <w:rFonts w:ascii="Times New Roman" w:hAnsi="Times New Roman" w:cs="Times New Roman"/>
          <w:sz w:val="24"/>
        </w:rPr>
        <w:t xml:space="preserve">. There is </w:t>
      </w:r>
      <w:r w:rsidR="00F77AEC" w:rsidRPr="00201B44">
        <w:rPr>
          <w:rFonts w:ascii="Times New Roman" w:hAnsi="Times New Roman" w:cs="Times New Roman"/>
          <w:sz w:val="24"/>
        </w:rPr>
        <w:t>no such</w:t>
      </w:r>
      <w:r w:rsidR="00647BBC" w:rsidRPr="00201B44">
        <w:rPr>
          <w:rFonts w:ascii="Times New Roman" w:hAnsi="Times New Roman" w:cs="Times New Roman"/>
          <w:sz w:val="24"/>
        </w:rPr>
        <w:t xml:space="preserve"> </w:t>
      </w:r>
      <w:r w:rsidR="00FC4DF2" w:rsidRPr="00201B44">
        <w:rPr>
          <w:rFonts w:ascii="Times New Roman" w:hAnsi="Times New Roman" w:cs="Times New Roman"/>
          <w:sz w:val="24"/>
        </w:rPr>
        <w:t>a</w:t>
      </w:r>
      <w:r w:rsidR="00647BBC" w:rsidRPr="00201B44">
        <w:rPr>
          <w:rFonts w:ascii="Times New Roman" w:hAnsi="Times New Roman" w:cs="Times New Roman"/>
          <w:sz w:val="24"/>
        </w:rPr>
        <w:t xml:space="preserve"> thing as</w:t>
      </w:r>
      <w:r w:rsidR="00FC4DF2" w:rsidRPr="00201B44">
        <w:rPr>
          <w:rFonts w:ascii="Times New Roman" w:hAnsi="Times New Roman" w:cs="Times New Roman"/>
          <w:sz w:val="24"/>
        </w:rPr>
        <w:t xml:space="preserve"> “</w:t>
      </w:r>
      <w:r w:rsidR="00647BBC" w:rsidRPr="00201B44">
        <w:rPr>
          <w:rFonts w:ascii="Times New Roman" w:hAnsi="Times New Roman" w:cs="Times New Roman"/>
          <w:sz w:val="24"/>
        </w:rPr>
        <w:t xml:space="preserve">a </w:t>
      </w:r>
      <w:r w:rsidR="00FC4DF2" w:rsidRPr="00201B44">
        <w:rPr>
          <w:rFonts w:ascii="Times New Roman" w:hAnsi="Times New Roman" w:cs="Times New Roman"/>
          <w:sz w:val="24"/>
        </w:rPr>
        <w:t>private atmosphere”</w:t>
      </w:r>
      <w:r w:rsidR="00647BBC" w:rsidRPr="00201B44">
        <w:rPr>
          <w:rFonts w:ascii="Times New Roman" w:hAnsi="Times New Roman" w:cs="Times New Roman"/>
          <w:sz w:val="24"/>
        </w:rPr>
        <w:t xml:space="preserve"> and thus, when the atmosphere is protected it will benefit all people across the globe.</w:t>
      </w:r>
    </w:p>
    <w:p w:rsidR="00F77AEC" w:rsidRPr="00201B44" w:rsidRDefault="0082542C" w:rsidP="00201B44">
      <w:pPr>
        <w:pStyle w:val="ListParagraph"/>
        <w:numPr>
          <w:ilvl w:val="0"/>
          <w:numId w:val="1"/>
        </w:numPr>
        <w:spacing w:line="480" w:lineRule="auto"/>
        <w:rPr>
          <w:rFonts w:ascii="Times New Roman" w:hAnsi="Times New Roman" w:cs="Times New Roman"/>
          <w:sz w:val="24"/>
        </w:rPr>
      </w:pPr>
      <w:r w:rsidRPr="00201B44">
        <w:rPr>
          <w:rFonts w:ascii="Times New Roman" w:hAnsi="Times New Roman" w:cs="Times New Roman"/>
          <w:sz w:val="24"/>
        </w:rPr>
        <w:t xml:space="preserve">The level of government that can be held responsible for the creation of this policy is the state. The state has the power to oversee the implementation of the above </w:t>
      </w:r>
      <w:r w:rsidR="006F3924" w:rsidRPr="00201B44">
        <w:rPr>
          <w:rFonts w:ascii="Times New Roman" w:hAnsi="Times New Roman" w:cs="Times New Roman"/>
          <w:sz w:val="24"/>
        </w:rPr>
        <w:t>public policy.</w:t>
      </w:r>
    </w:p>
    <w:p w:rsidR="00EF10E9" w:rsidRDefault="00103006" w:rsidP="00201B44">
      <w:pPr>
        <w:pStyle w:val="ListParagraph"/>
        <w:numPr>
          <w:ilvl w:val="0"/>
          <w:numId w:val="1"/>
        </w:numPr>
        <w:spacing w:line="480" w:lineRule="auto"/>
        <w:rPr>
          <w:rFonts w:ascii="Times New Roman" w:hAnsi="Times New Roman" w:cs="Times New Roman"/>
          <w:sz w:val="24"/>
        </w:rPr>
      </w:pPr>
      <w:r w:rsidRPr="00201B44">
        <w:rPr>
          <w:rFonts w:ascii="Times New Roman" w:hAnsi="Times New Roman" w:cs="Times New Roman"/>
          <w:sz w:val="24"/>
        </w:rPr>
        <w:t xml:space="preserve">The green energy policy could be opposed by parties such as the shareholders of the oil companies and the car manufacturers as well as any other party that uses the by-products of </w:t>
      </w:r>
      <w:r w:rsidR="00A30DC5" w:rsidRPr="00201B44">
        <w:rPr>
          <w:rFonts w:ascii="Times New Roman" w:hAnsi="Times New Roman" w:cs="Times New Roman"/>
          <w:sz w:val="24"/>
        </w:rPr>
        <w:t>crude oil.</w:t>
      </w:r>
    </w:p>
    <w:p w:rsidR="00EF10E9" w:rsidRDefault="00EF10E9" w:rsidP="00EF10E9">
      <w:pPr>
        <w:pStyle w:val="ListParagraph"/>
        <w:spacing w:line="480" w:lineRule="auto"/>
        <w:rPr>
          <w:rFonts w:ascii="Times New Roman" w:hAnsi="Times New Roman" w:cs="Times New Roman"/>
          <w:sz w:val="24"/>
        </w:rPr>
      </w:pPr>
    </w:p>
    <w:p w:rsidR="00EF10E9" w:rsidRDefault="00EF10E9" w:rsidP="00EF10E9">
      <w:pPr>
        <w:pStyle w:val="ListParagraph"/>
        <w:spacing w:line="480" w:lineRule="auto"/>
        <w:jc w:val="center"/>
        <w:rPr>
          <w:rFonts w:ascii="Times New Roman" w:hAnsi="Times New Roman" w:cs="Times New Roman"/>
          <w:sz w:val="24"/>
        </w:rPr>
      </w:pPr>
      <w:r>
        <w:rPr>
          <w:rFonts w:ascii="Times New Roman" w:hAnsi="Times New Roman" w:cs="Times New Roman"/>
          <w:sz w:val="24"/>
        </w:rPr>
        <w:lastRenderedPageBreak/>
        <w:t>Reference</w:t>
      </w:r>
    </w:p>
    <w:sdt>
      <w:sdtPr>
        <w:id w:val="-573587230"/>
        <w:bibliography/>
      </w:sdtPr>
      <w:sdtEndPr/>
      <w:sdtContent>
        <w:p w:rsidR="00EF10E9" w:rsidRPr="00EF10E9" w:rsidRDefault="00EF10E9" w:rsidP="00EF10E9">
          <w:pPr>
            <w:pStyle w:val="Bibliography"/>
            <w:spacing w:line="480" w:lineRule="auto"/>
            <w:ind w:left="720" w:hanging="720"/>
            <w:rPr>
              <w:rFonts w:ascii="Times New Roman" w:hAnsi="Times New Roman" w:cs="Times New Roman"/>
              <w:noProof/>
              <w:sz w:val="24"/>
            </w:rPr>
          </w:pPr>
          <w:r>
            <w:fldChar w:fldCharType="begin"/>
          </w:r>
          <w:r>
            <w:instrText xml:space="preserve"> BIBLIOGRAPHY </w:instrText>
          </w:r>
          <w:r>
            <w:fldChar w:fldCharType="separate"/>
          </w:r>
          <w:r w:rsidRPr="00EF10E9">
            <w:rPr>
              <w:rFonts w:ascii="Times New Roman" w:hAnsi="Times New Roman" w:cs="Times New Roman"/>
              <w:noProof/>
              <w:sz w:val="24"/>
            </w:rPr>
            <w:t xml:space="preserve">Mitchell, F. (2021). Despite Natural Gas Failures During Winter Storm, Texas Lawmakers Traget Renewable Energy in the Aftermath. </w:t>
          </w:r>
          <w:r w:rsidRPr="00EF10E9">
            <w:rPr>
              <w:rFonts w:ascii="Times New Roman" w:hAnsi="Times New Roman" w:cs="Times New Roman"/>
              <w:i/>
              <w:iCs/>
              <w:noProof/>
              <w:sz w:val="24"/>
            </w:rPr>
            <w:t>Texas Tribune</w:t>
          </w:r>
          <w:r w:rsidRPr="00EF10E9">
            <w:rPr>
              <w:rFonts w:ascii="Times New Roman" w:hAnsi="Times New Roman" w:cs="Times New Roman"/>
              <w:noProof/>
              <w:sz w:val="24"/>
            </w:rPr>
            <w:t>, Retrieved from: https://www.texastribune.org/2021/04/19/texas-renewable-energy-oil-gas/.</w:t>
          </w:r>
        </w:p>
        <w:p w:rsidR="00EF10E9" w:rsidRPr="00EF10E9" w:rsidRDefault="00EF10E9" w:rsidP="00EF10E9"/>
        <w:p w:rsidR="00EF10E9" w:rsidRDefault="00EF10E9" w:rsidP="00EF10E9">
          <w:r>
            <w:rPr>
              <w:b/>
              <w:bCs/>
              <w:noProof/>
            </w:rPr>
            <w:fldChar w:fldCharType="end"/>
          </w:r>
        </w:p>
      </w:sdtContent>
    </w:sdt>
    <w:p w:rsidR="00EF10E9" w:rsidRDefault="00EF10E9" w:rsidP="00EF10E9">
      <w:pPr>
        <w:pStyle w:val="ListParagraph"/>
        <w:spacing w:line="480" w:lineRule="auto"/>
        <w:rPr>
          <w:rFonts w:ascii="Times New Roman" w:hAnsi="Times New Roman" w:cs="Times New Roman"/>
          <w:sz w:val="24"/>
        </w:rPr>
      </w:pPr>
    </w:p>
    <w:p w:rsidR="00EF10E9" w:rsidRPr="00EF10E9" w:rsidRDefault="00EF10E9" w:rsidP="00EF10E9">
      <w:pPr>
        <w:spacing w:line="480" w:lineRule="auto"/>
        <w:ind w:left="360"/>
        <w:rPr>
          <w:rFonts w:ascii="Times New Roman" w:hAnsi="Times New Roman" w:cs="Times New Roman"/>
          <w:sz w:val="24"/>
        </w:rPr>
      </w:pPr>
    </w:p>
    <w:p w:rsidR="00CC1C69" w:rsidRPr="00EF10E9" w:rsidRDefault="00A30DC5" w:rsidP="00EF10E9">
      <w:pPr>
        <w:spacing w:line="480" w:lineRule="auto"/>
        <w:ind w:left="360"/>
        <w:rPr>
          <w:rFonts w:ascii="Times New Roman" w:hAnsi="Times New Roman" w:cs="Times New Roman"/>
          <w:sz w:val="24"/>
        </w:rPr>
      </w:pPr>
      <w:r w:rsidRPr="00EF10E9">
        <w:rPr>
          <w:rFonts w:ascii="Times New Roman" w:hAnsi="Times New Roman" w:cs="Times New Roman"/>
          <w:sz w:val="24"/>
        </w:rPr>
        <w:t xml:space="preserve"> </w:t>
      </w:r>
    </w:p>
    <w:sectPr w:rsidR="00CC1C69" w:rsidRPr="00EF10E9" w:rsidSect="00201B4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94" w:rsidRDefault="00C91D94" w:rsidP="00201B44">
      <w:pPr>
        <w:spacing w:after="0" w:line="240" w:lineRule="auto"/>
      </w:pPr>
      <w:r>
        <w:separator/>
      </w:r>
    </w:p>
  </w:endnote>
  <w:endnote w:type="continuationSeparator" w:id="0">
    <w:p w:rsidR="00C91D94" w:rsidRDefault="00C91D94" w:rsidP="0020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94" w:rsidRDefault="00C91D94" w:rsidP="00201B44">
      <w:pPr>
        <w:spacing w:after="0" w:line="240" w:lineRule="auto"/>
      </w:pPr>
      <w:r>
        <w:separator/>
      </w:r>
    </w:p>
  </w:footnote>
  <w:footnote w:type="continuationSeparator" w:id="0">
    <w:p w:rsidR="00C91D94" w:rsidRDefault="00C91D94" w:rsidP="00201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44" w:rsidRPr="00201B44" w:rsidRDefault="00201B44" w:rsidP="00201B44">
    <w:pPr>
      <w:pStyle w:val="Header"/>
      <w:spacing w:line="480" w:lineRule="auto"/>
      <w:jc w:val="right"/>
      <w:rPr>
        <w:rFonts w:ascii="Times New Roman" w:hAnsi="Times New Roman" w:cs="Times New Roman"/>
        <w:sz w:val="24"/>
      </w:rPr>
    </w:pPr>
    <w:r w:rsidRPr="00201B44">
      <w:rPr>
        <w:rFonts w:ascii="Times New Roman" w:hAnsi="Times New Roman" w:cs="Times New Roman"/>
        <w:sz w:val="24"/>
      </w:rPr>
      <w:t>THE INFLUENCE OF POLICY</w:t>
    </w:r>
    <w:sdt>
      <w:sdtPr>
        <w:rPr>
          <w:rFonts w:ascii="Times New Roman" w:hAnsi="Times New Roman" w:cs="Times New Roman"/>
          <w:sz w:val="24"/>
        </w:rPr>
        <w:id w:val="-1795435811"/>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01B44">
          <w:rPr>
            <w:rFonts w:ascii="Times New Roman" w:hAnsi="Times New Roman" w:cs="Times New Roman"/>
            <w:sz w:val="24"/>
          </w:rPr>
          <w:fldChar w:fldCharType="begin"/>
        </w:r>
        <w:r w:rsidRPr="00201B44">
          <w:rPr>
            <w:rFonts w:ascii="Times New Roman" w:hAnsi="Times New Roman" w:cs="Times New Roman"/>
            <w:sz w:val="24"/>
          </w:rPr>
          <w:instrText xml:space="preserve"> PAGE   \* MERGEFORMAT </w:instrText>
        </w:r>
        <w:r w:rsidRPr="00201B44">
          <w:rPr>
            <w:rFonts w:ascii="Times New Roman" w:hAnsi="Times New Roman" w:cs="Times New Roman"/>
            <w:sz w:val="24"/>
          </w:rPr>
          <w:fldChar w:fldCharType="separate"/>
        </w:r>
        <w:r w:rsidR="00602850">
          <w:rPr>
            <w:rFonts w:ascii="Times New Roman" w:hAnsi="Times New Roman" w:cs="Times New Roman"/>
            <w:noProof/>
            <w:sz w:val="24"/>
          </w:rPr>
          <w:t>3</w:t>
        </w:r>
        <w:r w:rsidRPr="00201B44">
          <w:rPr>
            <w:rFonts w:ascii="Times New Roman" w:hAnsi="Times New Roman" w:cs="Times New Roman"/>
            <w:noProof/>
            <w:sz w:val="24"/>
          </w:rPr>
          <w:fldChar w:fldCharType="end"/>
        </w:r>
      </w:sdtContent>
    </w:sdt>
  </w:p>
  <w:p w:rsidR="00201B44" w:rsidRPr="00201B44" w:rsidRDefault="00201B44" w:rsidP="00201B4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44" w:rsidRPr="00201B44" w:rsidRDefault="00201B44" w:rsidP="00201B44">
    <w:pPr>
      <w:pStyle w:val="Header"/>
      <w:spacing w:line="480" w:lineRule="auto"/>
      <w:jc w:val="right"/>
      <w:rPr>
        <w:rFonts w:ascii="Times New Roman" w:hAnsi="Times New Roman" w:cs="Times New Roman"/>
        <w:sz w:val="24"/>
      </w:rPr>
    </w:pPr>
    <w:r w:rsidRPr="00201B44">
      <w:rPr>
        <w:rFonts w:ascii="Times New Roman" w:hAnsi="Times New Roman" w:cs="Times New Roman"/>
        <w:sz w:val="24"/>
      </w:rPr>
      <w:t>Running Head: THE INFLUENCE OF POLICY</w:t>
    </w:r>
    <w:sdt>
      <w:sdtPr>
        <w:rPr>
          <w:rFonts w:ascii="Times New Roman" w:hAnsi="Times New Roman" w:cs="Times New Roman"/>
          <w:sz w:val="24"/>
        </w:rPr>
        <w:id w:val="-117032915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201B44">
          <w:rPr>
            <w:rFonts w:ascii="Times New Roman" w:hAnsi="Times New Roman" w:cs="Times New Roman"/>
            <w:sz w:val="24"/>
          </w:rPr>
          <w:fldChar w:fldCharType="begin"/>
        </w:r>
        <w:r w:rsidRPr="00201B44">
          <w:rPr>
            <w:rFonts w:ascii="Times New Roman" w:hAnsi="Times New Roman" w:cs="Times New Roman"/>
            <w:sz w:val="24"/>
          </w:rPr>
          <w:instrText xml:space="preserve"> PAGE   \* MERGEFORMAT </w:instrText>
        </w:r>
        <w:r w:rsidRPr="00201B44">
          <w:rPr>
            <w:rFonts w:ascii="Times New Roman" w:hAnsi="Times New Roman" w:cs="Times New Roman"/>
            <w:sz w:val="24"/>
          </w:rPr>
          <w:fldChar w:fldCharType="separate"/>
        </w:r>
        <w:r w:rsidR="00602850">
          <w:rPr>
            <w:rFonts w:ascii="Times New Roman" w:hAnsi="Times New Roman" w:cs="Times New Roman"/>
            <w:noProof/>
            <w:sz w:val="24"/>
          </w:rPr>
          <w:t>1</w:t>
        </w:r>
        <w:r w:rsidRPr="00201B44">
          <w:rPr>
            <w:rFonts w:ascii="Times New Roman" w:hAnsi="Times New Roman" w:cs="Times New Roman"/>
            <w:noProof/>
            <w:sz w:val="24"/>
          </w:rPr>
          <w:fldChar w:fldCharType="end"/>
        </w:r>
      </w:sdtContent>
    </w:sdt>
  </w:p>
  <w:p w:rsidR="00201B44" w:rsidRPr="00201B44" w:rsidRDefault="00201B44" w:rsidP="00201B44">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15920"/>
    <w:multiLevelType w:val="hybridMultilevel"/>
    <w:tmpl w:val="D338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6E"/>
    <w:rsid w:val="000F764C"/>
    <w:rsid w:val="00103006"/>
    <w:rsid w:val="00201B44"/>
    <w:rsid w:val="0027020E"/>
    <w:rsid w:val="00312988"/>
    <w:rsid w:val="003E2633"/>
    <w:rsid w:val="003F1077"/>
    <w:rsid w:val="005A5E3B"/>
    <w:rsid w:val="00602850"/>
    <w:rsid w:val="00647BBC"/>
    <w:rsid w:val="006F3924"/>
    <w:rsid w:val="00701E89"/>
    <w:rsid w:val="007717B9"/>
    <w:rsid w:val="007B546E"/>
    <w:rsid w:val="007D6BC2"/>
    <w:rsid w:val="007F54A0"/>
    <w:rsid w:val="0082542C"/>
    <w:rsid w:val="00854CFD"/>
    <w:rsid w:val="008D3D39"/>
    <w:rsid w:val="00933715"/>
    <w:rsid w:val="00954923"/>
    <w:rsid w:val="00A30DC5"/>
    <w:rsid w:val="00A9446E"/>
    <w:rsid w:val="00AD68C1"/>
    <w:rsid w:val="00B7707F"/>
    <w:rsid w:val="00BC7D40"/>
    <w:rsid w:val="00C91D94"/>
    <w:rsid w:val="00CC1C69"/>
    <w:rsid w:val="00D128F4"/>
    <w:rsid w:val="00DF0B49"/>
    <w:rsid w:val="00EF10E9"/>
    <w:rsid w:val="00F1683E"/>
    <w:rsid w:val="00F77AEC"/>
    <w:rsid w:val="00FC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ADEE7-1F84-4849-8FA4-4A7AA9F7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988"/>
    <w:pPr>
      <w:ind w:left="720"/>
      <w:contextualSpacing/>
    </w:pPr>
  </w:style>
  <w:style w:type="paragraph" w:styleId="Header">
    <w:name w:val="header"/>
    <w:basedOn w:val="Normal"/>
    <w:link w:val="HeaderChar"/>
    <w:uiPriority w:val="99"/>
    <w:unhideWhenUsed/>
    <w:rsid w:val="00201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B44"/>
  </w:style>
  <w:style w:type="paragraph" w:styleId="Footer">
    <w:name w:val="footer"/>
    <w:basedOn w:val="Normal"/>
    <w:link w:val="FooterChar"/>
    <w:uiPriority w:val="99"/>
    <w:unhideWhenUsed/>
    <w:rsid w:val="00201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B44"/>
  </w:style>
  <w:style w:type="paragraph" w:styleId="Bibliography">
    <w:name w:val="Bibliography"/>
    <w:basedOn w:val="Normal"/>
    <w:next w:val="Normal"/>
    <w:uiPriority w:val="37"/>
    <w:unhideWhenUsed/>
    <w:rsid w:val="00EF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Mit21</b:Tag>
    <b:SourceType>JournalArticle</b:SourceType>
    <b:Guid>{C2F19F61-A269-4D58-97EE-467ED8C5B6CC}</b:Guid>
    <b:Author>
      <b:Author>
        <b:NameList>
          <b:Person>
            <b:Last>Mitchell</b:Last>
            <b:First>Ferman</b:First>
          </b:Person>
        </b:NameList>
      </b:Author>
    </b:Author>
    <b:Title>Despite Natural Gas Failures During Winter Storm, Texas Lawmakers Traget Renewable Energy in the Aftermath</b:Title>
    <b:JournalName>Texas Tribune</b:JournalName>
    <b:Year>2021</b:Year>
    <b:Pages>Retrieved from: https://www.texastribune.org/2021/04/19/texas-renewable-energy-oil-gas/</b:Pages>
    <b:RefOrder>1</b:RefOrder>
  </b:Source>
</b:Sources>
</file>

<file path=customXml/itemProps1.xml><?xml version="1.0" encoding="utf-8"?>
<ds:datastoreItem xmlns:ds="http://schemas.openxmlformats.org/officeDocument/2006/customXml" ds:itemID="{1F55980F-966F-4964-B3CD-E0BE0C15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2021-07-06T00:21:00Z</dcterms:created>
  <dcterms:modified xsi:type="dcterms:W3CDTF">2021-07-06T00:21:00Z</dcterms:modified>
</cp:coreProperties>
</file>